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Mataac Lara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MARINA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OneSpan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76,412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76,060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OSPN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over three years starting on March 4, 2025, with one-third of the shares vesting on March 4, 2026 and one-sixth of the shares vesting every six months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Lara Mataac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5707" TargetMode="External"/><Relationship Id="rId5" Type="http://schemas.openxmlformats.org/officeDocument/2006/relationships/hyperlink" Target="http://www.sec.gov/cgi-bin/browse-edgar?action=getcompany&amp;CIK=00010447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3398</Characters>
  <CharactersWithSpaces>3945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